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690" w:rsidRDefault="00693690" w:rsidP="00693690">
      <w:pPr>
        <w:spacing w:after="0"/>
        <w:ind w:left="9912" w:firstLine="708"/>
        <w:jc w:val="right"/>
      </w:pPr>
      <w:r>
        <w:t>Приложение 6</w:t>
      </w:r>
    </w:p>
    <w:p w:rsidR="00693690" w:rsidRDefault="00693690" w:rsidP="00693690">
      <w:pPr>
        <w:spacing w:after="0"/>
        <w:ind w:left="9912" w:firstLine="708"/>
        <w:jc w:val="right"/>
      </w:pPr>
      <w:r>
        <w:t xml:space="preserve">к пояснительной записке к отчету </w:t>
      </w:r>
      <w:proofErr w:type="gramStart"/>
      <w:r>
        <w:t>об</w:t>
      </w:r>
      <w:proofErr w:type="gramEnd"/>
    </w:p>
    <w:p w:rsidR="00F551D4" w:rsidRDefault="00693690" w:rsidP="00693690">
      <w:pPr>
        <w:spacing w:after="0"/>
        <w:ind w:left="9912" w:firstLine="708"/>
        <w:jc w:val="right"/>
      </w:pPr>
      <w:proofErr w:type="gramStart"/>
      <w:r>
        <w:t>исполнении</w:t>
      </w:r>
      <w:proofErr w:type="gramEnd"/>
      <w:r>
        <w:t xml:space="preserve"> областного бюджета за 2020 год</w:t>
      </w:r>
    </w:p>
    <w:p w:rsidR="00946BFA" w:rsidRDefault="00946BFA"/>
    <w:p w:rsidR="00946BFA" w:rsidRDefault="00715B78" w:rsidP="00715B78">
      <w:pPr>
        <w:jc w:val="center"/>
        <w:rPr>
          <w:b/>
          <w:sz w:val="26"/>
          <w:szCs w:val="26"/>
        </w:rPr>
      </w:pPr>
      <w:r w:rsidRPr="0066472A">
        <w:rPr>
          <w:b/>
          <w:sz w:val="26"/>
          <w:szCs w:val="26"/>
        </w:rPr>
        <w:t xml:space="preserve">Расходы на реализацию государственных программ Томской области и </w:t>
      </w:r>
      <w:proofErr w:type="spellStart"/>
      <w:r w:rsidRPr="0066472A">
        <w:rPr>
          <w:b/>
          <w:sz w:val="26"/>
          <w:szCs w:val="26"/>
        </w:rPr>
        <w:t>непрограммным</w:t>
      </w:r>
      <w:proofErr w:type="spellEnd"/>
      <w:r w:rsidRPr="0066472A">
        <w:rPr>
          <w:b/>
          <w:sz w:val="26"/>
          <w:szCs w:val="26"/>
        </w:rPr>
        <w:t xml:space="preserve"> направлениям расходов бюджета Томской области в 2020 году</w:t>
      </w:r>
    </w:p>
    <w:p w:rsidR="00715B78" w:rsidRDefault="00715B78" w:rsidP="00715B78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тыс. рублей</w:t>
      </w:r>
    </w:p>
    <w:tbl>
      <w:tblPr>
        <w:tblpPr w:leftFromText="180" w:rightFromText="180" w:vertAnchor="text" w:tblpX="-61" w:tblpY="1"/>
        <w:tblOverlap w:val="never"/>
        <w:tblW w:w="16018" w:type="dxa"/>
        <w:tblLayout w:type="fixed"/>
        <w:tblLook w:val="04A0"/>
      </w:tblPr>
      <w:tblGrid>
        <w:gridCol w:w="1668"/>
        <w:gridCol w:w="1276"/>
        <w:gridCol w:w="1273"/>
        <w:gridCol w:w="1271"/>
        <w:gridCol w:w="823"/>
        <w:gridCol w:w="2586"/>
        <w:gridCol w:w="1100"/>
        <w:gridCol w:w="708"/>
        <w:gridCol w:w="2303"/>
        <w:gridCol w:w="924"/>
        <w:gridCol w:w="797"/>
        <w:gridCol w:w="1289"/>
      </w:tblGrid>
      <w:tr w:rsidR="00715B78" w:rsidRPr="0066472A" w:rsidTr="00B1055D">
        <w:trPr>
          <w:trHeight w:val="264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Наименование государственных программ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Default="00715B78" w:rsidP="00ED09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47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Утверждено Законом ТО от 25.12.2019 № 164-ОЗ</w:t>
            </w:r>
          </w:p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47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</w:t>
            </w:r>
            <w:proofErr w:type="spellStart"/>
            <w:proofErr w:type="gramStart"/>
            <w:r w:rsidRPr="006647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перво-начально</w:t>
            </w:r>
            <w:proofErr w:type="spellEnd"/>
            <w:proofErr w:type="gramEnd"/>
            <w:r w:rsidRPr="006647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47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Утверждено Законом ТО от 25.12.2019 № 164-ОЗ (в ред. от 29.12.2020)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План по уточненной сводной бюджетной росписи 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extDirection w:val="btLr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ind w:left="113" w:right="113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% исполнения  плана по уточненной сводной бюджетной росписи к первоначально утвержденному плану</w:t>
            </w:r>
          </w:p>
        </w:tc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Причины отклонения</w:t>
            </w:r>
          </w:p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(более 5%) </w:t>
            </w:r>
          </w:p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(ссылка на пояснительную записку, где содержится данная информация)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ind w:left="113" w:right="113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% исполнения к первоначально утвержденному плану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Причины отклонения исполнения от первоначально утвержденного плана (более 5%)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ind w:left="113" w:right="113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% исполнения к плану, утвержденному Законом ТО от 25.12.2019 № 164-ОЗ (в ред. от 29.12.2020)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ind w:left="113" w:right="113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% исполнения к плану по уточненной сводной бюджетной росписи 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Причины отклонения (более 5%) (ссылка на пояснительную записку, где содержится данная информация)</w:t>
            </w:r>
          </w:p>
        </w:tc>
      </w:tr>
      <w:tr w:rsidR="00715B78" w:rsidRPr="0066472A" w:rsidTr="00B1055D">
        <w:trPr>
          <w:trHeight w:val="2559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2586" w:type="dxa"/>
            <w:vMerge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nil"/>
            </w:tcBorders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</w:tr>
      <w:tr w:rsidR="00715B78" w:rsidRPr="0066472A" w:rsidTr="00B1055D">
        <w:trPr>
          <w:cantSplit/>
          <w:trHeight w:val="264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5=4/2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8=7/2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10=7/3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11=7/4</w:t>
            </w:r>
          </w:p>
        </w:tc>
        <w:tc>
          <w:tcPr>
            <w:tcW w:w="128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</w:t>
            </w:r>
          </w:p>
        </w:tc>
      </w:tr>
      <w:tr w:rsidR="00715B78" w:rsidRPr="0066472A" w:rsidTr="00B1055D">
        <w:trPr>
          <w:trHeight w:val="276"/>
        </w:trPr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81 015 485,4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82 926 437,7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89 555 123,8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110,5</w:t>
            </w:r>
          </w:p>
        </w:tc>
        <w:tc>
          <w:tcPr>
            <w:tcW w:w="2586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86 228 869,8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106,4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single" w:sz="4" w:space="0" w:color="333333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96,3</w:t>
            </w:r>
          </w:p>
        </w:tc>
        <w:tc>
          <w:tcPr>
            <w:tcW w:w="1289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noWrap/>
            <w:vAlign w:val="bottom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15B78" w:rsidRPr="0066472A" w:rsidTr="00B1055D">
        <w:trPr>
          <w:trHeight w:val="27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15B78" w:rsidRPr="0066472A" w:rsidTr="00B1055D">
        <w:trPr>
          <w:trHeight w:val="544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77 733 639,6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79 917 632,2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87 139 884,1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112,1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84 371 369,0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105,6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15B78" w:rsidRPr="0066472A" w:rsidTr="00B1055D">
        <w:trPr>
          <w:trHeight w:val="1429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"Улучшение инвестиционного климата и развитие экспорта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923 074,6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923 074,6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901 718,2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97,7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894 741,0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99,2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ED0996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946BFA" w:rsidRDefault="00946BFA"/>
    <w:p w:rsidR="00946BFA" w:rsidRDefault="00946BFA"/>
    <w:p w:rsidR="00946BFA" w:rsidRDefault="00946BFA">
      <w:pPr>
        <w:sectPr w:rsidR="00946BFA" w:rsidSect="000B67D7">
          <w:headerReference w:type="default" r:id="rId6"/>
          <w:pgSz w:w="16838" w:h="11906" w:orient="landscape"/>
          <w:pgMar w:top="1134" w:right="567" w:bottom="1134" w:left="567" w:header="709" w:footer="709" w:gutter="0"/>
          <w:pgNumType w:start="801"/>
          <w:cols w:space="708"/>
          <w:docGrid w:linePitch="360"/>
        </w:sectPr>
      </w:pPr>
    </w:p>
    <w:p w:rsidR="00946BFA" w:rsidRDefault="00946BFA"/>
    <w:tbl>
      <w:tblPr>
        <w:tblpPr w:leftFromText="180" w:rightFromText="180" w:vertAnchor="text" w:tblpX="-209" w:tblpY="1"/>
        <w:tblOverlap w:val="never"/>
        <w:tblW w:w="16216" w:type="dxa"/>
        <w:tblLayout w:type="fixed"/>
        <w:tblLook w:val="04A0"/>
      </w:tblPr>
      <w:tblGrid>
        <w:gridCol w:w="1668"/>
        <w:gridCol w:w="1276"/>
        <w:gridCol w:w="1273"/>
        <w:gridCol w:w="1271"/>
        <w:gridCol w:w="823"/>
        <w:gridCol w:w="2694"/>
        <w:gridCol w:w="1100"/>
        <w:gridCol w:w="708"/>
        <w:gridCol w:w="2303"/>
        <w:gridCol w:w="924"/>
        <w:gridCol w:w="797"/>
        <w:gridCol w:w="1379"/>
      </w:tblGrid>
      <w:tr w:rsidR="00715B78" w:rsidRPr="0066472A" w:rsidTr="00B1055D">
        <w:trPr>
          <w:trHeight w:val="27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5=4/2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8=7/2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10=7/3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11=7/4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</w:t>
            </w:r>
          </w:p>
        </w:tc>
      </w:tr>
      <w:tr w:rsidR="00715B78" w:rsidRPr="0066472A" w:rsidTr="0075665A">
        <w:trPr>
          <w:trHeight w:val="2772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инновационной деятельности и науки в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181 107,4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181 107,4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123 859,8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Изменения вносились в сводную бюджетную роспись, причины, основания и направления указаны на стр. 378 настоящей поя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с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нительной записки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93 285,8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В связи с необходимостью финансирования мероприятий, направленных на устранение последствий распространения новой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коронавирусной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инфекции, уменьшены бюджетные назначения, запланированные на мероприятия по развитию инфраструктуры инновационного бизнеса и инновационной инфраструктуры, участие в региональных, всероссийских и международных мероприятиях и других мероприятиях. Недоиспользование сре</w:t>
            </w: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дств сл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ожилось в основном в результате проведения конкурсных процедур, отменой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 части мероприятий и конкурсов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75,3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Причины недоиспользования средств указаны на стр. 381 настоящей пояснительной записки</w:t>
            </w:r>
          </w:p>
        </w:tc>
      </w:tr>
      <w:tr w:rsidR="00715B78" w:rsidRPr="0066472A" w:rsidTr="0075665A">
        <w:trPr>
          <w:trHeight w:val="3456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475 423,1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440 423,1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708 653,2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149,1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В марте 202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0 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г. внесены изменения в закон об областном бюджете в части уменьшения и перераспределения средств областного бюджета на 35,0 млн. рублей, запланированные на строительство ливневой канализации для площадки «Березовая» промышленного парка «Томск» и на предоставление займов промышленным предприятиям из Фонда развития бизнеса. </w:t>
            </w:r>
            <w:proofErr w:type="gramEnd"/>
          </w:p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Кроме того, в течение года вносились изменения в сводную бюджетную роспись, причины, основания и направления указаны на стр. 389 настоящей поя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с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нительной записки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680 592,7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143,2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47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связи с поступлением средств из резервного фонда Правительства Российской Федерации на реализацию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 на государственную поддержку малого и среднего предпринимательства </w:t>
            </w:r>
          </w:p>
        </w:tc>
        <w:tc>
          <w:tcPr>
            <w:tcW w:w="924" w:type="dxa"/>
            <w:tcBorders>
              <w:top w:val="nil"/>
              <w:left w:val="single" w:sz="4" w:space="0" w:color="333333"/>
              <w:bottom w:val="single" w:sz="4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154,5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96,0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946BFA" w:rsidRDefault="00946BFA"/>
    <w:p w:rsidR="00946BFA" w:rsidRDefault="00946BFA"/>
    <w:p w:rsidR="00946BFA" w:rsidRDefault="00946BFA">
      <w:pPr>
        <w:sectPr w:rsidR="00946BFA" w:rsidSect="00693690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946BFA" w:rsidRDefault="00946BFA"/>
    <w:tbl>
      <w:tblPr>
        <w:tblpPr w:leftFromText="180" w:rightFromText="180" w:vertAnchor="text" w:tblpX="-135" w:tblpY="1"/>
        <w:tblOverlap w:val="never"/>
        <w:tblW w:w="16126" w:type="dxa"/>
        <w:tblLayout w:type="fixed"/>
        <w:tblLook w:val="04A0"/>
      </w:tblPr>
      <w:tblGrid>
        <w:gridCol w:w="1809"/>
        <w:gridCol w:w="1276"/>
        <w:gridCol w:w="1273"/>
        <w:gridCol w:w="1271"/>
        <w:gridCol w:w="823"/>
        <w:gridCol w:w="2694"/>
        <w:gridCol w:w="1100"/>
        <w:gridCol w:w="708"/>
        <w:gridCol w:w="2303"/>
        <w:gridCol w:w="924"/>
        <w:gridCol w:w="797"/>
        <w:gridCol w:w="1148"/>
      </w:tblGrid>
      <w:tr w:rsidR="00715B78" w:rsidRPr="0066472A" w:rsidTr="0075665A">
        <w:trPr>
          <w:trHeight w:val="26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5=4/2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8=7/2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10=7/3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11=7/4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</w:t>
            </w:r>
          </w:p>
        </w:tc>
      </w:tr>
      <w:tr w:rsidR="00715B78" w:rsidRPr="0066472A" w:rsidTr="0075665A">
        <w:trPr>
          <w:trHeight w:val="199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917 365,4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917 365,4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2 203 518,9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240,2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Изменения вносились в сводную бюджетную роспись, причины, основания и направления указаны на стр. 400 настоящей поя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с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нительной записки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2 160 135,1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235,5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47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связи с поступлением средств из резервного фонда Правительства Российской Федерации на социальные выплаты безработным гражданам и реализацию дополнительных мероприятий в сфере занятости населения, направленных на снижение напряженности на рынке труда Томской области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235,5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98,0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</w:tr>
      <w:tr w:rsidR="00715B78" w:rsidRPr="0066472A" w:rsidTr="0075665A">
        <w:trPr>
          <w:trHeight w:val="106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2 103 114,5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2 032 501,5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2 116 340,1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2 113 820,4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</w:tr>
      <w:tr w:rsidR="00715B78" w:rsidRPr="0066472A" w:rsidTr="0075665A">
        <w:trPr>
          <w:trHeight w:val="85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20 688 380,0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21 194 056,4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21 249 975,8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102,7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20 813 977,0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97,9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</w:tr>
      <w:tr w:rsidR="00715B78" w:rsidRPr="0066472A" w:rsidTr="0075665A">
        <w:trPr>
          <w:trHeight w:val="2052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8 618 509,0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8 618 509,0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8 632 138,2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8 358 764,4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97,0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single" w:sz="4" w:space="0" w:color="33333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97,0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</w:tr>
      <w:tr w:rsidR="00715B78" w:rsidRPr="0066472A" w:rsidTr="0075665A">
        <w:trPr>
          <w:trHeight w:val="139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110 186,3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110 186,3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111 099,8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100,8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107 491,3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946BFA" w:rsidRDefault="00946BFA"/>
    <w:p w:rsidR="00946BFA" w:rsidRDefault="00946BFA">
      <w:pPr>
        <w:sectPr w:rsidR="00946BFA" w:rsidSect="00693690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8F3FF7" w:rsidRDefault="008F3FF7"/>
    <w:tbl>
      <w:tblPr>
        <w:tblpPr w:leftFromText="180" w:rightFromText="180" w:vertAnchor="text" w:tblpX="-101" w:tblpY="1"/>
        <w:tblOverlap w:val="never"/>
        <w:tblW w:w="16108" w:type="dxa"/>
        <w:tblLayout w:type="fixed"/>
        <w:tblLook w:val="04A0"/>
      </w:tblPr>
      <w:tblGrid>
        <w:gridCol w:w="1526"/>
        <w:gridCol w:w="1276"/>
        <w:gridCol w:w="1273"/>
        <w:gridCol w:w="1137"/>
        <w:gridCol w:w="709"/>
        <w:gridCol w:w="2694"/>
        <w:gridCol w:w="1100"/>
        <w:gridCol w:w="708"/>
        <w:gridCol w:w="2585"/>
        <w:gridCol w:w="924"/>
        <w:gridCol w:w="797"/>
        <w:gridCol w:w="1379"/>
      </w:tblGrid>
      <w:tr w:rsidR="008F3FF7" w:rsidRPr="0066472A" w:rsidTr="00421122">
        <w:trPr>
          <w:trHeight w:val="26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5=4/2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8=7/2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10=7/3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11=7/4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</w:t>
            </w:r>
          </w:p>
        </w:tc>
      </w:tr>
      <w:tr w:rsidR="008F3FF7" w:rsidRPr="0066472A" w:rsidTr="00421122">
        <w:trPr>
          <w:trHeight w:val="55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здравоохранения в Томской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13 755 240,0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13 946 700,7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18 649 728,8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135,6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Default="008F3FF7" w:rsidP="0042112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В марте 2020 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г. внесены изменения в закон об областном бюджете в части увеличения средств  на общую сумму 193,4 млн. рублей (за счет средств областного бюджета на компенсацию части затрат на оказание медицинской помощи, включенной в базовую программу обязательного медицинского страхования, не обеспеченных средствами территориального фонда обязательного медицинского страхования, за счет средств федерального бюджета на приобретение медицинских изделий для медицинских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организаций).</w:t>
            </w:r>
          </w:p>
          <w:p w:rsidR="008F3FF7" w:rsidRDefault="008F3FF7" w:rsidP="0042112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Уменьшены и перераспределены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на другие направления расходов бюджетные ассигнования на общую сумму 1,9 млн. рублей, предусмотренные на функционирование регионального сегмента  единой государственной информационной системы здравоохранения (ЕГИС) 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обслуживания.</w:t>
            </w:r>
          </w:p>
          <w:p w:rsidR="008F3FF7" w:rsidRPr="0066472A" w:rsidRDefault="008F3FF7" w:rsidP="0042112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Кроме того, изменения вносились в сводную бюджетную роспись, причины, основания и направления указаны на стр. 431 настоящей поя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с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нительной записки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17 678 342,9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128,5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Default="008F3FF7" w:rsidP="0042112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Увеличение расходов в основном: </w:t>
            </w:r>
          </w:p>
          <w:p w:rsidR="008F3FF7" w:rsidRDefault="008F3FF7" w:rsidP="0042112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1) в связи с поступлением средств из резервного фонда Правительства Российской Федерации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коронавирусной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инфекции; </w:t>
            </w:r>
          </w:p>
          <w:p w:rsidR="008F3FF7" w:rsidRDefault="008F3FF7" w:rsidP="0042112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2) в связи с поступлением в течение года федеральных средств; </w:t>
            </w:r>
          </w:p>
          <w:p w:rsidR="008F3FF7" w:rsidRDefault="008F3FF7" w:rsidP="0042112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3) на функционирование регионального сегмента  единой государственной информационной системы здравоохранения (ЕГИС) в рамках регионального проекта «Создание единого цифрового контура в здравоохранении на основе ЕГИС з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д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равоохранения»; </w:t>
            </w:r>
          </w:p>
          <w:p w:rsidR="008F3FF7" w:rsidRDefault="008F3FF7" w:rsidP="0042112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4) на компенсацию части затрат на оказание медицинской помощи, включенной в базовую программу обязательного медицинского страхования, не обеспеченных средствами территориального фонда обязательного медицинского страхования;</w:t>
            </w:r>
          </w:p>
          <w:p w:rsidR="008F3FF7" w:rsidRPr="0066472A" w:rsidRDefault="008F3FF7" w:rsidP="0042112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5) за счет перераспределения бюджетных ассигнований с других разделов расходов областного бюджета на устранение последствий  распространения новой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коронавирусной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инфекции(COVID-19)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126,8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94,8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Причины недоиспользования средств указаны на стр. 439 настоящей пояснительной записки</w:t>
            </w:r>
          </w:p>
        </w:tc>
      </w:tr>
    </w:tbl>
    <w:p w:rsidR="008F3FF7" w:rsidRDefault="008F3FF7"/>
    <w:p w:rsidR="00946BFA" w:rsidRDefault="00946BFA"/>
    <w:p w:rsidR="00946BFA" w:rsidRDefault="00946BFA">
      <w:pPr>
        <w:sectPr w:rsidR="00946BFA" w:rsidSect="00693690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-135" w:tblpY="1"/>
        <w:tblOverlap w:val="never"/>
        <w:tblW w:w="16126" w:type="dxa"/>
        <w:tblLayout w:type="fixed"/>
        <w:tblLook w:val="04A0"/>
      </w:tblPr>
      <w:tblGrid>
        <w:gridCol w:w="1809"/>
        <w:gridCol w:w="1276"/>
        <w:gridCol w:w="1273"/>
        <w:gridCol w:w="1271"/>
        <w:gridCol w:w="823"/>
        <w:gridCol w:w="2694"/>
        <w:gridCol w:w="1100"/>
        <w:gridCol w:w="708"/>
        <w:gridCol w:w="2303"/>
        <w:gridCol w:w="924"/>
        <w:gridCol w:w="797"/>
        <w:gridCol w:w="1148"/>
      </w:tblGrid>
      <w:tr w:rsidR="008F3FF7" w:rsidRPr="0066472A" w:rsidTr="00421122">
        <w:trPr>
          <w:trHeight w:val="26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5=4/2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8=7/2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10=7/3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11=7/4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</w:t>
            </w:r>
          </w:p>
        </w:tc>
      </w:tr>
      <w:tr w:rsidR="008F3FF7" w:rsidRPr="0066472A" w:rsidTr="004211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27"/>
        </w:trPr>
        <w:tc>
          <w:tcPr>
            <w:tcW w:w="1809" w:type="dxa"/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780 096,0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684 596,0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659 335,5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84,5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8F3FF7" w:rsidRDefault="008F3FF7" w:rsidP="0042112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В марте 2020 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г. внесены изменения в закон об областном бюджете в части уменьшения и перераспределения бюджетных ассигнований за счет средств областного бюджета на 103,0 млн. рублей, предусмотренные на проведение капитального ремонта стадиона «Кедр» в г</w:t>
            </w: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.Т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омске, на приобретение  в муниципальную собственность объектов спортивного назначения (спортивный комплекс в д. Кисловка) и в части увеличения ассигнований за счет средств областного бюджета на 7,5 млн. рублей на предоставление призовых выплат для строительства (приобретения) жилья четырем спортсменам Томской области, принявшим участие в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Сурдлимпийских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играх, в составе сборной команды Российской Федерации и завоевавшим звания серебряных призеров XVIII зимних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Сурдлимпийских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игр, и их тренеру, осуществляющему подготовк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у спортсменов Томской области.</w:t>
            </w:r>
          </w:p>
          <w:p w:rsidR="008F3FF7" w:rsidRPr="0066472A" w:rsidRDefault="008F3FF7" w:rsidP="0042112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Кроме того, изменения вносились в сводную бюджетную роспись, причины, основания и направления указаны на стр. 457 настоящей поя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с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нительной записки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655 388,5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84,0</w:t>
            </w:r>
          </w:p>
        </w:tc>
        <w:tc>
          <w:tcPr>
            <w:tcW w:w="2303" w:type="dxa"/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Недоиспользование средств сложилось в основном из-за сокращения количества спортивных мероприятий в целях исключения завоза и распространения на территории Томской области новой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коронавирусной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инфекции (COVID-2019) по расходам, связанных с обеспечением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также в связи с экономией средств, сложившихся по результатам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определения поставщиков (подрядчиков, исполнителей) конкурентными способами, и экономией средств по командировочным расходам  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797" w:type="dxa"/>
            <w:shd w:val="clear" w:color="auto" w:fill="auto"/>
            <w:noWrap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99,4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8F3FF7" w:rsidRPr="0066472A" w:rsidRDefault="008F3FF7" w:rsidP="0042112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946BFA" w:rsidRDefault="00946BFA"/>
    <w:p w:rsidR="00946BFA" w:rsidRDefault="00946BFA"/>
    <w:p w:rsidR="00946BFA" w:rsidRDefault="00946BFA">
      <w:pPr>
        <w:sectPr w:rsidR="00946BFA" w:rsidSect="00693690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-101" w:tblpY="1"/>
        <w:tblOverlap w:val="never"/>
        <w:tblW w:w="16126" w:type="dxa"/>
        <w:tblLayout w:type="fixed"/>
        <w:tblLook w:val="04A0"/>
      </w:tblPr>
      <w:tblGrid>
        <w:gridCol w:w="1809"/>
        <w:gridCol w:w="1276"/>
        <w:gridCol w:w="1273"/>
        <w:gridCol w:w="1271"/>
        <w:gridCol w:w="823"/>
        <w:gridCol w:w="2694"/>
        <w:gridCol w:w="1100"/>
        <w:gridCol w:w="708"/>
        <w:gridCol w:w="2303"/>
        <w:gridCol w:w="924"/>
        <w:gridCol w:w="797"/>
        <w:gridCol w:w="1148"/>
      </w:tblGrid>
      <w:tr w:rsidR="00715B78" w:rsidRPr="0066472A" w:rsidTr="0075665A">
        <w:trPr>
          <w:trHeight w:val="26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5=4/2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8=7/2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10=7/3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11=7/4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</w:t>
            </w:r>
          </w:p>
        </w:tc>
      </w:tr>
      <w:tr w:rsidR="00715B78" w:rsidRPr="0066472A" w:rsidTr="0075665A">
        <w:trPr>
          <w:trHeight w:val="651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2 328 547,1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2 314 864,2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2 010 824,6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86,4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В марте 2020 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г. внесены изменения в закон об областном бюджете в части увеличения средств за счет средств федерального и областного бюджетов на 46,3 млн. рублей на модернизацию региональных и муниципальных детских школ искусств по видам искусств и на разработку проектно-сметной документации по сохранению объекта культурного наследия и проведение капитального ремонта фасада здания Дворца бракосочетаний города Томска, являющегося объектом культурного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наследия. </w:t>
            </w:r>
          </w:p>
          <w:p w:rsidR="00715B78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Уменьшены и перераспределены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на другие направления расходов бюджетные ассигнования за счет средств областного бюджета в сумме 60,0 млн. рублей, предусмотренные на разработку проектной документации по двум объектам (реконструкция здания ОГАУК «Томская областная государственная филармония», реконструкция здания ОГАУК «Томский областной ордена Трудовог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о Красного Знамени театр драмы»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).</w:t>
            </w:r>
          </w:p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Кроме того, изменения вносились в сводную бюджетную роспись, причины, основания и направления указаны на стр. 515 настоящей поя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с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нительной записки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1 994 092,7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85,6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В связи с необходимостью финансирования мероприятий, направленных на устранение последствий распространения новой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коронавирусной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инфекции, уменьшены бюджетные назначения на капитальные вложения и проведение культурно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 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-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досуговых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мероприятий.                                                                                           Кроме того, в связи с уменьшением в полном объеме средств федерального бюджета уменьшены ассигнования за счет средств областного бюджета на капитальный ремонт двух детских школ искусств (ОГАОУ ДО «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Асиновская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ДШИ» в г</w:t>
            </w: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.А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сино и МБОУДО «Художественная школа» в ЗАТО Северск). Недоиспользование сре</w:t>
            </w: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дств сл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ожилось в основном в результате проведения конкурсных процедур, отменой ряда мероприятий.      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86,1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99,2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693690" w:rsidRDefault="00693690"/>
    <w:p w:rsidR="00946BFA" w:rsidRDefault="00946BFA"/>
    <w:p w:rsidR="00693690" w:rsidRDefault="00693690">
      <w:pPr>
        <w:sectPr w:rsidR="00693690" w:rsidSect="00693690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946BFA" w:rsidRDefault="00946BFA"/>
    <w:tbl>
      <w:tblPr>
        <w:tblpPr w:leftFromText="180" w:rightFromText="180" w:vertAnchor="text" w:tblpX="-209" w:tblpY="1"/>
        <w:tblOverlap w:val="never"/>
        <w:tblW w:w="16229" w:type="dxa"/>
        <w:tblLayout w:type="fixed"/>
        <w:tblLook w:val="04A0"/>
      </w:tblPr>
      <w:tblGrid>
        <w:gridCol w:w="1809"/>
        <w:gridCol w:w="1134"/>
        <w:gridCol w:w="1134"/>
        <w:gridCol w:w="1271"/>
        <w:gridCol w:w="716"/>
        <w:gridCol w:w="3400"/>
        <w:gridCol w:w="1100"/>
        <w:gridCol w:w="708"/>
        <w:gridCol w:w="2161"/>
        <w:gridCol w:w="706"/>
        <w:gridCol w:w="711"/>
        <w:gridCol w:w="1379"/>
      </w:tblGrid>
      <w:tr w:rsidR="00715B78" w:rsidRPr="0066472A" w:rsidTr="00B1055D">
        <w:trPr>
          <w:trHeight w:val="27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5=4/2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8=7/2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10=7/3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11=7/4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</w:t>
            </w:r>
          </w:p>
        </w:tc>
      </w:tr>
      <w:tr w:rsidR="00715B78" w:rsidRPr="0066472A" w:rsidTr="00715B78">
        <w:trPr>
          <w:trHeight w:val="55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13 586 318,4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14 888 811,1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15 179 956,2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111,7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В марте 2020 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г. внесены изменения в закон об областном бюджете в части увеличения средств за счет средств федерального и областного бюджетов на 1 490,7 млн. рублей на осуществление ежемесячных выплат на детей в возрасте от 3 до 7 лет включительно и на проведение вакцинации против пневмококковой инфекции граждан старше трудоспособного возраста из групп риска, проживающих в органи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зациях социального обслуживания.</w:t>
            </w:r>
            <w:proofErr w:type="gramEnd"/>
          </w:p>
          <w:p w:rsidR="00715B78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Уменьшены и перераспределены на другие направления расходов бюджетные ассигнования за счет средств областного бюджета в сумме 188,2 млн. рублей, предусмотренные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в связи с экономией, сложившейся в результате предоставления с 2020 года на данные цели субсидии из федерального бюджета, на предоставление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ежемесячной выплаты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 и на капитальный ремонт здания Центра помощи детям, оставшимся без п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опечения родителей в г</w:t>
            </w:r>
            <w:proofErr w:type="gramStart"/>
            <w:r>
              <w:rPr>
                <w:rFonts w:eastAsia="Times New Roman" w:cs="Arial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омске. </w:t>
            </w:r>
          </w:p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Кроме того, изменения вносились в сводную бюджетную роспись, причины, основания и направления указаны на стр. 541 настоящей поя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с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нительной записки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14 777 365,5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108,8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647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связи с поступлением федеральных средств (в том числе из резервного фонда Правительства Российской Федерации)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946BFA" w:rsidRDefault="00946BFA"/>
    <w:p w:rsidR="00693690" w:rsidRDefault="00693690"/>
    <w:p w:rsidR="00693690" w:rsidRDefault="00693690">
      <w:pPr>
        <w:sectPr w:rsidR="00693690" w:rsidSect="00693690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693690" w:rsidRDefault="00693690"/>
    <w:tbl>
      <w:tblPr>
        <w:tblpPr w:leftFromText="180" w:rightFromText="180" w:vertAnchor="text" w:tblpX="-61" w:tblpY="1"/>
        <w:tblOverlap w:val="never"/>
        <w:tblW w:w="16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276"/>
        <w:gridCol w:w="1134"/>
        <w:gridCol w:w="1271"/>
        <w:gridCol w:w="823"/>
        <w:gridCol w:w="2694"/>
        <w:gridCol w:w="1100"/>
        <w:gridCol w:w="708"/>
        <w:gridCol w:w="2476"/>
        <w:gridCol w:w="924"/>
        <w:gridCol w:w="797"/>
        <w:gridCol w:w="1379"/>
      </w:tblGrid>
      <w:tr w:rsidR="00715B78" w:rsidRPr="0066472A" w:rsidTr="00B1055D">
        <w:trPr>
          <w:trHeight w:val="276"/>
        </w:trPr>
        <w:tc>
          <w:tcPr>
            <w:tcW w:w="1526" w:type="dxa"/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5=4/2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8=7/2</w:t>
            </w:r>
          </w:p>
        </w:tc>
        <w:tc>
          <w:tcPr>
            <w:tcW w:w="2476" w:type="dxa"/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10=7/3</w:t>
            </w:r>
          </w:p>
        </w:tc>
        <w:tc>
          <w:tcPr>
            <w:tcW w:w="797" w:type="dxa"/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11=7/4</w:t>
            </w:r>
          </w:p>
        </w:tc>
        <w:tc>
          <w:tcPr>
            <w:tcW w:w="1379" w:type="dxa"/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</w:t>
            </w:r>
          </w:p>
        </w:tc>
      </w:tr>
      <w:tr w:rsidR="00715B78" w:rsidRPr="0066472A" w:rsidTr="0075665A">
        <w:trPr>
          <w:trHeight w:val="556"/>
        </w:trPr>
        <w:tc>
          <w:tcPr>
            <w:tcW w:w="1526" w:type="dxa"/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1 953 807,0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1 959 527,3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1 689 739,8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86,5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715B78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В марте 2020 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г. внесены изменения в закон об областном бюджете в части увеличения средств на 5,7 млн. рублей, которые обусловлены увеличением бюджетных ассигнований за счет средств областного бюджета на исполнение обязательств по заключенным в 2019 году муниципальным контрактам на выполнение работ по благоустройству территории парка в с</w:t>
            </w: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.Н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арым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Парабельского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района и для предоставления социальной выплаты для приобретения (строительства) жилых помещений в собственность 2 членам семей погибших (умерших) инвалидов и участников Великой Отечественной войны. </w:t>
            </w:r>
          </w:p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Кроме того, изменения вносились в сводную бюджетную роспись, причины, основания и направления указаны на стр. 580 настоящей поя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с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нительной записки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1 534 127,4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78,5</w:t>
            </w:r>
          </w:p>
        </w:tc>
        <w:tc>
          <w:tcPr>
            <w:tcW w:w="2476" w:type="dxa"/>
            <w:shd w:val="clear" w:color="auto" w:fill="auto"/>
            <w:vAlign w:val="center"/>
            <w:hideMark/>
          </w:tcPr>
          <w:p w:rsidR="00715B78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В связи с необходимостью финансирования мероприятий, направленных на устранение последствий распространения новой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коронавирусной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инфекции, уменьшены бюджетные назначения, запланированные на реализацию проекта «Бюджетный дом», на благоустройство областного центра, на приобретение жилых помещений в собственность Томской области в целях дальнейшего предоставления многодетным семьям, имеющим на момент предоставления жилого помещения пять и более несовершеннолетних детей, на строительство сетей электроснабжения на территории, планируемой для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предоставления многодетным семьям для индивидуального ж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илищного строительства,  и др. </w:t>
            </w:r>
          </w:p>
          <w:p w:rsidR="00715B78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Недоиспользование сре</w:t>
            </w: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дств сл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ожилось в основном: </w:t>
            </w:r>
          </w:p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1) по реализации мероприятий по переселению граждан из аварийного жилья в связи с несостоявшимися аукционами по причине отсутствия заявок от потенциальных участников ввиду дефицита жилых помещений, соответствующих необходимым требованиям; 2) по  формированию комфортной городской среды в связи с отсутствием оснований для перечисления субсидии муниципальному </w:t>
            </w:r>
            <w:proofErr w:type="gramEnd"/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78,3</w:t>
            </w:r>
          </w:p>
        </w:tc>
        <w:tc>
          <w:tcPr>
            <w:tcW w:w="797" w:type="dxa"/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90,8</w:t>
            </w:r>
          </w:p>
        </w:tc>
        <w:tc>
          <w:tcPr>
            <w:tcW w:w="1379" w:type="dxa"/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Причины недоиспользования средств указаны на стр. 585 настоящей пояснительной записки</w:t>
            </w:r>
          </w:p>
        </w:tc>
      </w:tr>
    </w:tbl>
    <w:p w:rsidR="00693690" w:rsidRDefault="00693690"/>
    <w:p w:rsidR="00693690" w:rsidRDefault="00693690"/>
    <w:p w:rsidR="00693690" w:rsidRDefault="00693690">
      <w:pPr>
        <w:sectPr w:rsidR="00693690" w:rsidSect="00693690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693690" w:rsidRDefault="00693690"/>
    <w:tbl>
      <w:tblPr>
        <w:tblpPr w:leftFromText="180" w:rightFromText="180" w:vertAnchor="text" w:tblpX="-101" w:tblpY="1"/>
        <w:tblOverlap w:val="never"/>
        <w:tblW w:w="16074" w:type="dxa"/>
        <w:tblLayout w:type="fixed"/>
        <w:tblLook w:val="04A0"/>
      </w:tblPr>
      <w:tblGrid>
        <w:gridCol w:w="1526"/>
        <w:gridCol w:w="1276"/>
        <w:gridCol w:w="1273"/>
        <w:gridCol w:w="1271"/>
        <w:gridCol w:w="823"/>
        <w:gridCol w:w="2694"/>
        <w:gridCol w:w="1100"/>
        <w:gridCol w:w="708"/>
        <w:gridCol w:w="2303"/>
        <w:gridCol w:w="924"/>
        <w:gridCol w:w="797"/>
        <w:gridCol w:w="1379"/>
      </w:tblGrid>
      <w:tr w:rsidR="00715B78" w:rsidRPr="0066472A" w:rsidTr="00B1055D">
        <w:trPr>
          <w:trHeight w:val="27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5=4/2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8=7/2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10=7/3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11=7/4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</w:t>
            </w:r>
          </w:p>
        </w:tc>
      </w:tr>
      <w:tr w:rsidR="00715B78" w:rsidRPr="0066472A" w:rsidTr="0075665A">
        <w:trPr>
          <w:trHeight w:val="702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образованию «Город Томск», так как выполненные работы не приняты организацией, осуществляющей строительный контроль, из-за не соответствия их проекту; </w:t>
            </w: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3) по реализации комплексных проектов благоустройства муниципальных образований в связи с отсутствием оснований для перечисления субсидии 2-м муниципальным образованиям Томской области на реализацию мероприятий по благоустройству дворовых территорий, так как предметы муниципальных контрактов не соответствуют цели субсидии, а также в связи с отсутствием порядка предоставления субсидии некоммерческой организации «Фонд содействия развитию территорий» на реализацию комплексных проектов благоустройства муниципальных образований Томской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области, и в связи с экономией по результатам конкурсных процедур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</w:tr>
    </w:tbl>
    <w:p w:rsidR="00693690" w:rsidRDefault="00693690"/>
    <w:p w:rsidR="00693690" w:rsidRDefault="00693690"/>
    <w:p w:rsidR="00693690" w:rsidRDefault="00693690"/>
    <w:p w:rsidR="00693690" w:rsidRDefault="00693690"/>
    <w:p w:rsidR="00693690" w:rsidRDefault="00693690">
      <w:pPr>
        <w:sectPr w:rsidR="00693690" w:rsidSect="00693690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693690" w:rsidRDefault="00693690"/>
    <w:tbl>
      <w:tblPr>
        <w:tblpPr w:leftFromText="180" w:rightFromText="180" w:vertAnchor="text" w:tblpX="-101" w:tblpY="1"/>
        <w:tblOverlap w:val="never"/>
        <w:tblW w:w="15985" w:type="dxa"/>
        <w:tblLayout w:type="fixed"/>
        <w:tblLook w:val="04A0"/>
      </w:tblPr>
      <w:tblGrid>
        <w:gridCol w:w="1668"/>
        <w:gridCol w:w="1276"/>
        <w:gridCol w:w="1273"/>
        <w:gridCol w:w="1271"/>
        <w:gridCol w:w="823"/>
        <w:gridCol w:w="2694"/>
        <w:gridCol w:w="1100"/>
        <w:gridCol w:w="708"/>
        <w:gridCol w:w="2303"/>
        <w:gridCol w:w="924"/>
        <w:gridCol w:w="797"/>
        <w:gridCol w:w="1148"/>
      </w:tblGrid>
      <w:tr w:rsidR="00715B78" w:rsidRPr="0066472A" w:rsidTr="00B1055D">
        <w:trPr>
          <w:trHeight w:val="27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5=4/2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8=7/2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10=7/3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11=7/4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</w:t>
            </w:r>
          </w:p>
        </w:tc>
      </w:tr>
      <w:tr w:rsidR="00715B78" w:rsidRPr="0066472A" w:rsidTr="0075665A">
        <w:trPr>
          <w:trHeight w:val="367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"Обеспечение безопасности населения Томской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865 357,8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825 307,8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797 860,9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92,2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В марте 2020 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г. внесены изменения в закон об областном бюджете в части уменьшения и перераспределения средств за счет средств областного бюджета на 40,1 млн. рублей, запланированные на реализацию мероприятий по обеспечивающей программе и на развитие аппаратно-программног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о комплекса «Безопасный город».</w:t>
            </w:r>
          </w:p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Кроме того, изменения вносились в сводную бюджетную роспись, причины, основания и направления указаны на стр. 597 настоящей поя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с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нительной записки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783 926,5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90,6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Перераспределены  запланированные ассигнования на развитие аппаратно-программного комплекса «Безопасный город» и на подготовку и введение в эксплуатацию «Системы – 112»  в связи с необходимостью осуществления мероприятий, направленных на устранение последствий распространения новой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коронавирусной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инфекции. Недоиспользование сре</w:t>
            </w: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дств сл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ожилось в основном в результате проведения конкурсных процедур.</w:t>
            </w:r>
          </w:p>
        </w:tc>
        <w:tc>
          <w:tcPr>
            <w:tcW w:w="924" w:type="dxa"/>
            <w:tcBorders>
              <w:top w:val="nil"/>
              <w:left w:val="single" w:sz="4" w:space="0" w:color="333333"/>
              <w:bottom w:val="single" w:sz="4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95,0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98,3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</w:tr>
      <w:tr w:rsidR="00715B78" w:rsidRPr="0066472A" w:rsidTr="0075665A">
        <w:trPr>
          <w:trHeight w:val="204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786 180,8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757 180,8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792 242,8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100,8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784 769,6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single" w:sz="4" w:space="0" w:color="333333"/>
              <w:bottom w:val="single" w:sz="4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103,6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99,1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693690" w:rsidRDefault="00693690"/>
    <w:p w:rsidR="00693690" w:rsidRDefault="00693690"/>
    <w:p w:rsidR="00693690" w:rsidRDefault="00693690">
      <w:pPr>
        <w:sectPr w:rsidR="00693690" w:rsidSect="00693690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-101" w:tblpY="1"/>
        <w:tblOverlap w:val="never"/>
        <w:tblW w:w="16126" w:type="dxa"/>
        <w:tblLayout w:type="fixed"/>
        <w:tblLook w:val="04A0"/>
      </w:tblPr>
      <w:tblGrid>
        <w:gridCol w:w="1809"/>
        <w:gridCol w:w="1276"/>
        <w:gridCol w:w="1273"/>
        <w:gridCol w:w="1271"/>
        <w:gridCol w:w="823"/>
        <w:gridCol w:w="2694"/>
        <w:gridCol w:w="1100"/>
        <w:gridCol w:w="708"/>
        <w:gridCol w:w="2303"/>
        <w:gridCol w:w="924"/>
        <w:gridCol w:w="797"/>
        <w:gridCol w:w="1148"/>
      </w:tblGrid>
      <w:tr w:rsidR="00715B78" w:rsidRPr="0066472A" w:rsidTr="00B1055D">
        <w:trPr>
          <w:trHeight w:val="28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5=4/2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8=7/2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10=7/3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11=7/4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</w:t>
            </w:r>
          </w:p>
        </w:tc>
      </w:tr>
      <w:tr w:rsidR="00715B78" w:rsidRPr="0066472A" w:rsidTr="0075665A">
        <w:trPr>
          <w:trHeight w:val="41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7 059 428,1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7 602 455,9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8 609 984,7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122,0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В марте 2020 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г. внесены изменения в закон об областном бюджете в части увеличения средств на 563,0 млн. рублей, на сумму неиспользованного остатка ассигнований дорожного фонда Томской области за 2019 год и на сумму доходов, поступивших в 2019 году сверх запланированных, а также увеличены бюджетные ассигнования для взноса в уставный капитал общества с ограниченной ответственностью, создаваемого для организации транспортного обслуживания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населения по межмуниципальным пригородным маршрутам и на финансовое обеспечение затрат, возникших в связи с оказанием услуг (выполнением работ) по перевозкам пассажиров и багажа автомобильным транспортом по маршрутам регулярных перевозок.                                             </w:t>
            </w: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Уменьшены и перераспределены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бюджетные ассигнования областного бюджета в размере 20,0 млн. рублей по мероприятию «возмещение недополученных доходов перевозчикам, осуществляющим регулярные перевозки пассажиров и багажа автомобильным транспортом по межмуниципальным пригородным маршрутам регулярных перево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зок по регулируемым тарифам».</w:t>
            </w:r>
          </w:p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Кроме того, изменения вносились в сводную бюджетную роспись, причины, основания и направления указаны на стр. 617 настоящей поя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с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нительной записки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8 316 233,8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117,8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В связи с увеличением в 2020 году бюджетных ассигнований дорожного фонда Томской области на сумму неиспользованного остатка ассигнований дорожного фонда Томской области за 2019 год и на сумму доходов, поступивших в 2019 году сверх запланированных, а также в связи с поступлением в течение года средств федерального бюджета на финансовое обеспечение дорожной деятельности</w:t>
            </w:r>
            <w:proofErr w:type="gramEnd"/>
          </w:p>
        </w:tc>
        <w:tc>
          <w:tcPr>
            <w:tcW w:w="924" w:type="dxa"/>
            <w:tcBorders>
              <w:top w:val="nil"/>
              <w:left w:val="single" w:sz="4" w:space="0" w:color="333333"/>
              <w:bottom w:val="single" w:sz="4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109,4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96,6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693690" w:rsidRDefault="00693690"/>
    <w:p w:rsidR="00693690" w:rsidRDefault="00693690"/>
    <w:p w:rsidR="00693690" w:rsidRDefault="00693690">
      <w:pPr>
        <w:sectPr w:rsidR="00693690" w:rsidSect="00693690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693690" w:rsidRDefault="00693690"/>
    <w:tbl>
      <w:tblPr>
        <w:tblpPr w:leftFromText="180" w:rightFromText="180" w:vertAnchor="text" w:tblpX="-101" w:tblpY="1"/>
        <w:tblOverlap w:val="never"/>
        <w:tblW w:w="16126" w:type="dxa"/>
        <w:tblLayout w:type="fixed"/>
        <w:tblLook w:val="04A0"/>
      </w:tblPr>
      <w:tblGrid>
        <w:gridCol w:w="1809"/>
        <w:gridCol w:w="1276"/>
        <w:gridCol w:w="1273"/>
        <w:gridCol w:w="1271"/>
        <w:gridCol w:w="823"/>
        <w:gridCol w:w="2694"/>
        <w:gridCol w:w="1100"/>
        <w:gridCol w:w="708"/>
        <w:gridCol w:w="2303"/>
        <w:gridCol w:w="924"/>
        <w:gridCol w:w="797"/>
        <w:gridCol w:w="1148"/>
      </w:tblGrid>
      <w:tr w:rsidR="00715B78" w:rsidRPr="0066472A" w:rsidTr="00B1055D">
        <w:trPr>
          <w:trHeight w:val="27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5=4/2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8=7/2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10=7/3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11=7/4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</w:t>
            </w:r>
          </w:p>
        </w:tc>
      </w:tr>
      <w:tr w:rsidR="00715B78" w:rsidRPr="0066472A" w:rsidTr="0075665A">
        <w:trPr>
          <w:trHeight w:val="286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662 635,4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550 135,4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699 552,9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105,6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В марте 2020 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г. внесены изменения в закон об областном бюджете в части уменьшения и перераспределения средств областного бюджета в сумме 112,5 млн. рублей по проекту «Чистая вода» и  по объекту «Твердотопливные котельные на щепе и сети теплоснабжения Белоярского городского поселения». </w:t>
            </w:r>
          </w:p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Кроме того, изменения вносились в сводную бюджетную роспись, причины, основания и направления указаны на стр. 629 настоящей поя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с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нительной записки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692 206,1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125,8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98,9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</w:tr>
      <w:tr w:rsidR="00715B78" w:rsidRPr="0066472A" w:rsidTr="0075665A">
        <w:trPr>
          <w:trHeight w:val="354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информационного общества в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471 971,1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479 292,1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498 700,1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105,7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В марте 2020 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г. внесены изменения в закон об областном бюджете в части увеличения средств областного бюджета на 7,3 млн. рублей на организацию отдела Томского областного многофункционального центра по предоставлению государственных и муниципальных услуг в с. Зырянское и на содержание помещения для размещения оборудования центра обработки данных в ОГБУ «Областной центр автоматизированных ресурсов Томской области». </w:t>
            </w:r>
            <w:proofErr w:type="gramEnd"/>
          </w:p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Кроме того, изменения вносились в сводную бюджетную роспись, причины, основания и направления указаны на стр. 638 настоящей поя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с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нительной записки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493 907,8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single" w:sz="4" w:space="0" w:color="333333"/>
              <w:bottom w:val="single" w:sz="4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693690" w:rsidRDefault="00693690"/>
    <w:p w:rsidR="00693690" w:rsidRDefault="00693690"/>
    <w:p w:rsidR="00693690" w:rsidRDefault="00693690">
      <w:pPr>
        <w:sectPr w:rsidR="00693690" w:rsidSect="00693690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693690" w:rsidRDefault="00693690"/>
    <w:tbl>
      <w:tblPr>
        <w:tblpPr w:leftFromText="180" w:rightFromText="180" w:vertAnchor="text" w:tblpX="41" w:tblpY="1"/>
        <w:tblOverlap w:val="never"/>
        <w:tblW w:w="15858" w:type="dxa"/>
        <w:tblLayout w:type="fixed"/>
        <w:tblLook w:val="04A0"/>
      </w:tblPr>
      <w:tblGrid>
        <w:gridCol w:w="1809"/>
        <w:gridCol w:w="993"/>
        <w:gridCol w:w="992"/>
        <w:gridCol w:w="1137"/>
        <w:gridCol w:w="823"/>
        <w:gridCol w:w="2694"/>
        <w:gridCol w:w="1016"/>
        <w:gridCol w:w="708"/>
        <w:gridCol w:w="2694"/>
        <w:gridCol w:w="816"/>
        <w:gridCol w:w="797"/>
        <w:gridCol w:w="1379"/>
      </w:tblGrid>
      <w:tr w:rsidR="00715B78" w:rsidRPr="0066472A" w:rsidTr="00B1055D">
        <w:trPr>
          <w:trHeight w:val="27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5=4/2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8=7/2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10=7/3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11=7/4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</w:t>
            </w:r>
          </w:p>
        </w:tc>
      </w:tr>
      <w:tr w:rsidR="00715B78" w:rsidRPr="0066472A" w:rsidTr="00715B78">
        <w:trPr>
          <w:trHeight w:val="69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"Повышение эффективности регионального и муниципального управления в Томской области"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576 151,1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571 651,1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667 045,3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115,8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В марте 2020 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г. внесены изменения в закон об областном бюджете в части увеличения бюджетных ассигнований за счет средств областного бюджета в размере 1,5 млн. рублей для бесперебойного обеспечения служебным автотранспортом Департамента по защите населения и территории Томской области для решения текущих задач при возникновении (угрозе) чр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езвычайных ситуаций и в части 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уменьшения бюджетных назначений на 6,0 млн. рублей, предусмотренных на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разработку проектно-сметной документации по сохранению объекта культурного наследия и проведение капитального </w:t>
            </w: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ремонта фасада здания Дворца бракосочетаний города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Томска, являющегося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 объектом культурного наследия.</w:t>
            </w:r>
          </w:p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Кроме того, изменения вносились в сводную бюджетную роспись, причины, основания и направления указаны на стр. 659 настоящей поя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с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нительной записки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627 368,4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108,9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Увеличение расходов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 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(в том числе за счет перераспределения бюджетных ассигнований с других разделов расходов областного бюджета)  в основном: </w:t>
            </w:r>
          </w:p>
          <w:p w:rsidR="00715B78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1) на финансовое обеспечение мероприятий по профилактике и устранению последствий распространения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коронавирусной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инфекции (организация временного проживания и питания медицинских работников, приобретение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те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пловизионных</w:t>
            </w:r>
            <w:proofErr w:type="spellEnd"/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 систем досмотра); </w:t>
            </w:r>
          </w:p>
          <w:p w:rsidR="00715B78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2) на материально-техническое оснащение, отправку судебной корреспонденции и ремонт помещений судебных участков мировых судей Томской области; </w:t>
            </w:r>
          </w:p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3) на выполнение государственных работ ОГБУ «Служба хозяйственного обеспечения» в сфере обеспечения необходимым и обоснованным набором ресурсов деятельности Администрации Томской области, на проведение капитального ремонта объектов недвижимого имущества, закрепленных за учреждением, на ремонт, эксплуатацию и приобретение автотранспортных средств, на приобретение оборудования для распределительного пункта электроснабжения 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Делового Центра «Синий Утес»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94,1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15B7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Причины недоиспользования средств указаны на стр. 661 настоящей пояснительной записки</w:t>
            </w:r>
          </w:p>
        </w:tc>
      </w:tr>
    </w:tbl>
    <w:p w:rsidR="00693690" w:rsidRDefault="00693690"/>
    <w:p w:rsidR="00693690" w:rsidRDefault="00693690"/>
    <w:p w:rsidR="00693690" w:rsidRDefault="00693690">
      <w:pPr>
        <w:sectPr w:rsidR="00693690" w:rsidSect="00693690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693690" w:rsidRDefault="00693690"/>
    <w:tbl>
      <w:tblPr>
        <w:tblpPr w:leftFromText="180" w:rightFromText="180" w:vertAnchor="text" w:tblpX="6" w:tblpY="1"/>
        <w:tblOverlap w:val="never"/>
        <w:tblW w:w="16074" w:type="dxa"/>
        <w:tblLayout w:type="fixed"/>
        <w:tblLook w:val="04A0"/>
      </w:tblPr>
      <w:tblGrid>
        <w:gridCol w:w="1526"/>
        <w:gridCol w:w="1276"/>
        <w:gridCol w:w="1273"/>
        <w:gridCol w:w="1271"/>
        <w:gridCol w:w="823"/>
        <w:gridCol w:w="2694"/>
        <w:gridCol w:w="1100"/>
        <w:gridCol w:w="708"/>
        <w:gridCol w:w="2303"/>
        <w:gridCol w:w="924"/>
        <w:gridCol w:w="797"/>
        <w:gridCol w:w="1379"/>
      </w:tblGrid>
      <w:tr w:rsidR="00715B78" w:rsidRPr="0066472A" w:rsidTr="00B1055D">
        <w:trPr>
          <w:trHeight w:val="27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5=4/2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8=7/2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10=7/3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11=7/4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</w:t>
            </w:r>
          </w:p>
        </w:tc>
      </w:tr>
      <w:tr w:rsidR="00715B78" w:rsidRPr="0066472A" w:rsidTr="0075665A">
        <w:trPr>
          <w:trHeight w:val="3636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"Обращение с отходами, в том числе с твердыми коммунальными отходами, на территории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245 524,9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250 456,0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272 222,6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110,9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В марте 2020 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г. внесены изменения в закон об областном бюджете в части увеличения средств за счет средств областного бюджета на 4,9 млн. рублей в целях исполнения принятых обязательств по заключенным муниципальным контрактам на разработку проектной документации по объектам: «Строительство полигона твердых коммунальных отходов в окрестностях с.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Чажемто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Колпашевского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района Томской области», «Строительство полигона твердых коммунальных отходов </w:t>
            </w: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в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с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. Александровское Александровского района Томской области». </w:t>
            </w:r>
          </w:p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Кроме того, изменения вносились в сводную бюджетную роспись, причины, основания и направления указаны на стр. 670 настоящей поя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с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нительной записки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248 996,2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101,4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single" w:sz="4" w:space="0" w:color="333333"/>
              <w:bottom w:val="single" w:sz="4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99,4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91,5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Причины недоиспользования средств указаны на стр. 672 настоящей пояснительной записки</w:t>
            </w:r>
          </w:p>
        </w:tc>
      </w:tr>
      <w:tr w:rsidR="00715B78" w:rsidRPr="0066472A" w:rsidTr="0075665A">
        <w:trPr>
          <w:trHeight w:val="3646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645 221,6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669 430,1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565 385,9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87,6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В марте 2020 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г. внесены изменения в закон об областном бюджете в части увеличения средств за счет средств областного бюджета на  24,2 млн. рублей на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работ по реконструкции сетей водопровода в с.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Уртам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района и для продолжения реализации 2-го этапа проекта комплексного обустройства площадок под компактную жилищную застройку в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с</w:t>
            </w:r>
            <w:proofErr w:type="gram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.Ч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ажемто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Колпашевского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района. </w:t>
            </w:r>
          </w:p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Кроме того, изменения вносились в сводную бюджетную роспись, причины, основания и направления указаны на стр. 675 настоящей поя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с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нительной записки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561 835,9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87,1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В связи с уменьшением бюджетных ассигнований и недоиспользованием средств по мероприятиям, направленных на реализацию проектов комплексного обустройства площадок, расположенных на сельских территориях, под компактную жилищную застройку, развитие водоснабжения, газификации и благоустройства сельских территорий, на проведение мероприятий по созданию современного облика сельских территорий и за счет экономии по результатам конкурсных процедур</w:t>
            </w:r>
          </w:p>
        </w:tc>
        <w:tc>
          <w:tcPr>
            <w:tcW w:w="924" w:type="dxa"/>
            <w:tcBorders>
              <w:top w:val="nil"/>
              <w:left w:val="single" w:sz="4" w:space="0" w:color="333333"/>
              <w:bottom w:val="single" w:sz="4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83,9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99,4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693690" w:rsidRDefault="00693690"/>
    <w:p w:rsidR="00693690" w:rsidRDefault="00693690">
      <w:pPr>
        <w:sectPr w:rsidR="00693690" w:rsidSect="00693690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693690" w:rsidRDefault="00693690"/>
    <w:tbl>
      <w:tblPr>
        <w:tblpPr w:leftFromText="180" w:rightFromText="180" w:vertAnchor="text" w:tblpX="-101" w:tblpY="1"/>
        <w:tblOverlap w:val="never"/>
        <w:tblW w:w="16108" w:type="dxa"/>
        <w:tblLayout w:type="fixed"/>
        <w:tblLook w:val="04A0"/>
      </w:tblPr>
      <w:tblGrid>
        <w:gridCol w:w="1809"/>
        <w:gridCol w:w="1276"/>
        <w:gridCol w:w="1273"/>
        <w:gridCol w:w="1271"/>
        <w:gridCol w:w="823"/>
        <w:gridCol w:w="2694"/>
        <w:gridCol w:w="1100"/>
        <w:gridCol w:w="708"/>
        <w:gridCol w:w="2054"/>
        <w:gridCol w:w="924"/>
        <w:gridCol w:w="797"/>
        <w:gridCol w:w="1379"/>
      </w:tblGrid>
      <w:tr w:rsidR="00715B78" w:rsidRPr="0066472A" w:rsidTr="00B1055D">
        <w:trPr>
          <w:trHeight w:val="27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5=4/2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8=7/2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10=7/3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11=7/4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12</w:t>
            </w:r>
          </w:p>
        </w:tc>
      </w:tr>
      <w:tr w:rsidR="00715B78" w:rsidRPr="0066472A" w:rsidTr="0075665A">
        <w:trPr>
          <w:trHeight w:val="59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002E79" w:rsidRDefault="00715B78" w:rsidP="0075665A">
            <w:pPr>
              <w:spacing w:after="0" w:line="240" w:lineRule="auto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002E79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002E79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002E79">
              <w:rPr>
                <w:rFonts w:eastAsia="Times New Roman" w:cs="Arial"/>
                <w:b/>
                <w:sz w:val="16"/>
                <w:szCs w:val="16"/>
                <w:lang w:eastAsia="ru-RU"/>
              </w:rPr>
              <w:t>3 281 845,8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002E79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002E79">
              <w:rPr>
                <w:rFonts w:eastAsia="Times New Roman" w:cs="Arial"/>
                <w:b/>
                <w:sz w:val="16"/>
                <w:szCs w:val="16"/>
                <w:lang w:eastAsia="ru-RU"/>
              </w:rPr>
              <w:t>3 008 805,5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002E79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002E79">
              <w:rPr>
                <w:rFonts w:eastAsia="Times New Roman" w:cs="Arial"/>
                <w:b/>
                <w:sz w:val="16"/>
                <w:szCs w:val="16"/>
                <w:lang w:eastAsia="ru-RU"/>
              </w:rPr>
              <w:t>2 415 239,7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002E79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002E79">
              <w:rPr>
                <w:rFonts w:eastAsia="Times New Roman" w:cs="Arial"/>
                <w:b/>
                <w:sz w:val="16"/>
                <w:szCs w:val="16"/>
                <w:lang w:eastAsia="ru-RU"/>
              </w:rPr>
              <w:t>73,6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 w:cs="Arial"/>
                <w:sz w:val="16"/>
                <w:szCs w:val="16"/>
                <w:lang w:eastAsia="ru-RU"/>
              </w:rPr>
              <w:t xml:space="preserve">В марте 2020 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г. внесены изменения в закон об областном бюджете в части увеличения бюджетных назначений на общую сумму 86,3 млн. рублей (за счет средств федерального бюджета на содержание членов Совета Федерации и их помощников, на обеспечение деятельности депутатов Государственной Думы и их помощников в избирательных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округахна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подготовку и за счет средств областного бюджета на проведение дополнительных выборов депутата Законодательной</w:t>
            </w:r>
            <w:proofErr w:type="gram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Думы Томской области по </w:t>
            </w:r>
            <w:proofErr w:type="spellStart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Кетскому</w:t>
            </w:r>
            <w:proofErr w:type="spellEnd"/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 одномандатному избирательному округу № 20, на оказание содействия в подготовке проведения общероссийского голосования, а также в информировании граждан РФ о такой подготовке, и др. </w:t>
            </w:r>
          </w:p>
          <w:p w:rsidR="00715B78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 xml:space="preserve">Также уменьшены зарезервированные средства в составе областного бюджета на сумму 359,3 млн. рублей  в целях перераспределения их на программные расходы. </w:t>
            </w:r>
          </w:p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Кроме того, изменения вносились в сводную бюджетную роспись, причины, основания и направления указаны на стр. 682 настоящей поя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с</w:t>
            </w: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нительной записки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002E79" w:rsidRDefault="00715B78" w:rsidP="0075665A">
            <w:pPr>
              <w:spacing w:after="0" w:line="240" w:lineRule="auto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002E79">
              <w:rPr>
                <w:rFonts w:eastAsia="Times New Roman" w:cs="Arial"/>
                <w:b/>
                <w:sz w:val="16"/>
                <w:szCs w:val="16"/>
                <w:lang w:eastAsia="ru-RU"/>
              </w:rPr>
              <w:t>1 857 500,8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002E79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002E79">
              <w:rPr>
                <w:rFonts w:eastAsia="Times New Roman" w:cs="Arial"/>
                <w:b/>
                <w:sz w:val="16"/>
                <w:szCs w:val="16"/>
                <w:lang w:eastAsia="ru-RU"/>
              </w:rPr>
              <w:t>56,6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В связи с нераспределенным остатком зарезервированных средств в областном бюджете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715B78" w:rsidRPr="00002E79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002E79">
              <w:rPr>
                <w:rFonts w:eastAsia="Times New Roman" w:cs="Arial"/>
                <w:b/>
                <w:sz w:val="16"/>
                <w:szCs w:val="16"/>
                <w:lang w:eastAsia="ru-RU"/>
              </w:rPr>
              <w:t>61,7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78" w:rsidRPr="00002E79" w:rsidRDefault="00715B78" w:rsidP="0075665A">
            <w:pPr>
              <w:spacing w:after="0" w:line="240" w:lineRule="auto"/>
              <w:jc w:val="right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002E79">
              <w:rPr>
                <w:rFonts w:eastAsia="Times New Roman" w:cs="Arial"/>
                <w:b/>
                <w:sz w:val="16"/>
                <w:szCs w:val="16"/>
                <w:lang w:eastAsia="ru-RU"/>
              </w:rPr>
              <w:t>76,9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78" w:rsidRPr="0066472A" w:rsidRDefault="00715B78" w:rsidP="0075665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6472A">
              <w:rPr>
                <w:rFonts w:eastAsia="Times New Roman" w:cs="Arial"/>
                <w:sz w:val="16"/>
                <w:szCs w:val="16"/>
                <w:lang w:eastAsia="ru-RU"/>
              </w:rPr>
              <w:t>Причины недоиспользования средств указаны на стр. 684 настоящей пояснительной записки</w:t>
            </w:r>
          </w:p>
        </w:tc>
      </w:tr>
    </w:tbl>
    <w:p w:rsidR="00693690" w:rsidRDefault="00693690"/>
    <w:p w:rsidR="00693690" w:rsidRDefault="00693690"/>
    <w:p w:rsidR="00693690" w:rsidRDefault="00693690"/>
    <w:p w:rsidR="00693690" w:rsidRDefault="00693690">
      <w:pPr>
        <w:sectPr w:rsidR="00693690" w:rsidSect="00693690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946BFA" w:rsidRDefault="00946BFA" w:rsidP="00715B78"/>
    <w:sectPr w:rsidR="00946BFA" w:rsidSect="00693690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7D7" w:rsidRDefault="000B67D7" w:rsidP="000B67D7">
      <w:pPr>
        <w:spacing w:after="0" w:line="240" w:lineRule="auto"/>
      </w:pPr>
      <w:r>
        <w:separator/>
      </w:r>
    </w:p>
  </w:endnote>
  <w:endnote w:type="continuationSeparator" w:id="0">
    <w:p w:rsidR="000B67D7" w:rsidRDefault="000B67D7" w:rsidP="000B6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7D7" w:rsidRDefault="000B67D7" w:rsidP="000B67D7">
      <w:pPr>
        <w:spacing w:after="0" w:line="240" w:lineRule="auto"/>
      </w:pPr>
      <w:r>
        <w:separator/>
      </w:r>
    </w:p>
  </w:footnote>
  <w:footnote w:type="continuationSeparator" w:id="0">
    <w:p w:rsidR="000B67D7" w:rsidRDefault="000B67D7" w:rsidP="000B6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2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B67D7" w:rsidRPr="000B67D7" w:rsidRDefault="000B67D7">
        <w:pPr>
          <w:pStyle w:val="a3"/>
          <w:jc w:val="center"/>
          <w:rPr>
            <w:sz w:val="24"/>
            <w:szCs w:val="24"/>
          </w:rPr>
        </w:pPr>
        <w:r w:rsidRPr="000B67D7">
          <w:rPr>
            <w:sz w:val="24"/>
            <w:szCs w:val="24"/>
          </w:rPr>
          <w:fldChar w:fldCharType="begin"/>
        </w:r>
        <w:r w:rsidRPr="000B67D7">
          <w:rPr>
            <w:sz w:val="24"/>
            <w:szCs w:val="24"/>
          </w:rPr>
          <w:instrText xml:space="preserve"> PAGE   \* MERGEFORMAT </w:instrText>
        </w:r>
        <w:r w:rsidRPr="000B67D7">
          <w:rPr>
            <w:sz w:val="24"/>
            <w:szCs w:val="24"/>
          </w:rPr>
          <w:fldChar w:fldCharType="separate"/>
        </w:r>
        <w:r w:rsidR="008F3FF7">
          <w:rPr>
            <w:noProof/>
            <w:sz w:val="24"/>
            <w:szCs w:val="24"/>
          </w:rPr>
          <w:t>801</w:t>
        </w:r>
        <w:r w:rsidRPr="000B67D7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BFA"/>
    <w:rsid w:val="000B67D7"/>
    <w:rsid w:val="00521D16"/>
    <w:rsid w:val="00693690"/>
    <w:rsid w:val="00715B78"/>
    <w:rsid w:val="0075665A"/>
    <w:rsid w:val="008F3FF7"/>
    <w:rsid w:val="00945036"/>
    <w:rsid w:val="00946BFA"/>
    <w:rsid w:val="00B1055D"/>
    <w:rsid w:val="00ED0996"/>
    <w:rsid w:val="00F500F6"/>
    <w:rsid w:val="00F55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6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67D7"/>
  </w:style>
  <w:style w:type="paragraph" w:styleId="a5">
    <w:name w:val="footer"/>
    <w:basedOn w:val="a"/>
    <w:link w:val="a6"/>
    <w:uiPriority w:val="99"/>
    <w:semiHidden/>
    <w:unhideWhenUsed/>
    <w:rsid w:val="000B6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B67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16</Pages>
  <Words>3782</Words>
  <Characters>21561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</dc:creator>
  <cp:keywords/>
  <dc:description/>
  <cp:lastModifiedBy>yoa</cp:lastModifiedBy>
  <cp:revision>9</cp:revision>
  <cp:lastPrinted>2021-04-12T02:59:00Z</cp:lastPrinted>
  <dcterms:created xsi:type="dcterms:W3CDTF">2021-04-12T02:06:00Z</dcterms:created>
  <dcterms:modified xsi:type="dcterms:W3CDTF">2021-04-12T03:02:00Z</dcterms:modified>
</cp:coreProperties>
</file>